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3E45" w:rsidP="00063E45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5-366-2106/2024</w:t>
      </w:r>
    </w:p>
    <w:p w:rsidR="003A25CB" w:rsidRPr="003A25CB" w:rsidP="003A25CB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25CB">
        <w:rPr>
          <w:rFonts w:ascii="Times New Roman" w:hAnsi="Times New Roman" w:cs="Times New Roman"/>
          <w:bCs/>
          <w:sz w:val="24"/>
          <w:szCs w:val="24"/>
        </w:rPr>
        <w:t>86MS0046-01-2024-001561-51</w:t>
      </w:r>
    </w:p>
    <w:p w:rsidR="00063E45" w:rsidP="00063E4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063E45" w:rsidP="00063E4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063E45" w:rsidP="00063E4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063E45" w:rsidP="00063E4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063E45" w:rsidP="00063E45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«Нижневартовск спец ойл транс сервис», Мельник Олега Анисиевича,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063E45" w:rsidP="00063E4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063E45" w:rsidP="00063E45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Мельник О.А., являясь директором ООО «Нижневартовск спец ойл</w:t>
      </w:r>
      <w:r>
        <w:rPr>
          <w:rFonts w:ascii="Times New Roman" w:eastAsia="Times New Roman" w:hAnsi="Times New Roman" w:cs="Times New Roman"/>
          <w:sz w:val="24"/>
        </w:rPr>
        <w:t xml:space="preserve"> транс сервис</w:t>
      </w:r>
      <w:r w:rsidR="004F15CC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, зарегистрированного по адресу: город Нижневартовск, ул. Интернациональная, д. 87 А, ИНН/КПП 8603186624/860301001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 декларацию (расчет)  по НДС за 2 квартал 2023, срок представления не позд</w:t>
      </w:r>
      <w:r>
        <w:rPr>
          <w:rFonts w:ascii="Times New Roman" w:eastAsia="Times New Roman" w:hAnsi="Times New Roman" w:cs="Times New Roman"/>
          <w:sz w:val="24"/>
        </w:rPr>
        <w:t>нее 25.07.2023 года, фактически декларация не представлена. В результате чего были нарушены требования ч. 2 п. 3 ст. 289 НК РФ.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Мельник О.А.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 об администр</w:t>
      </w:r>
      <w:r>
        <w:rPr>
          <w:rFonts w:ascii="Times New Roman" w:eastAsia="Times New Roman" w:hAnsi="Times New Roman" w:cs="Times New Roman"/>
          <w:sz w:val="24"/>
        </w:rPr>
        <w:t>ативном правонарушении уведомлен надлежащим образом, посредством направления уведомления Почтой России.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</w:t>
      </w:r>
      <w:r>
        <w:rPr>
          <w:rFonts w:ascii="Times New Roman" w:eastAsia="Times New Roman" w:hAnsi="Times New Roman" w:cs="Times New Roman"/>
          <w:sz w:val="24"/>
        </w:rPr>
        <w:t>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</w:t>
      </w:r>
      <w:r>
        <w:rPr>
          <w:rFonts w:ascii="Times New Roman" w:eastAsia="Times New Roman" w:hAnsi="Times New Roman" w:cs="Times New Roman"/>
          <w:sz w:val="24"/>
        </w:rPr>
        <w:t>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</w:t>
      </w:r>
      <w:r>
        <w:rPr>
          <w:rFonts w:ascii="Times New Roman" w:eastAsia="Times New Roman" w:hAnsi="Times New Roman" w:cs="Times New Roman"/>
          <w:sz w:val="24"/>
        </w:rPr>
        <w:t xml:space="preserve">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Мельник О.А.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86032407100406000001 от 11.03.2024,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Мельник О.А. о явке для составления протокола об административном правонарушении; справка; сведения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</w:t>
      </w:r>
      <w:r>
        <w:rPr>
          <w:rFonts w:ascii="Times New Roman" w:eastAsia="Times New Roman" w:hAnsi="Times New Roman" w:cs="Times New Roman"/>
          <w:sz w:val="24"/>
        </w:rPr>
        <w:t xml:space="preserve">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</w:t>
      </w:r>
      <w:r>
        <w:rPr>
          <w:rFonts w:ascii="Times New Roman" w:eastAsia="Times New Roman" w:hAnsi="Times New Roman" w:cs="Times New Roman"/>
          <w:sz w:val="24"/>
        </w:rPr>
        <w:t xml:space="preserve">по фактически полученной прибыли, представляют налоговые декларации в сроки, установленные для уплаты авансовых платежей. 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анные доказательства в их совокупности, мировой судья приходит к выводу, что Мельник О.А. совершил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административную ответственность за непредставление в ус</w:t>
      </w:r>
      <w:r>
        <w:rPr>
          <w:rFonts w:ascii="Times New Roman" w:eastAsia="Times New Roman" w:hAnsi="Times New Roman" w:cs="Times New Roman"/>
          <w:spacing w:val="1"/>
          <w:sz w:val="24"/>
        </w:rPr>
        <w:t>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вление таких сведений в неполном объеме или в искаженном виде. 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Мельник О.А.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</w:t>
      </w:r>
      <w:r>
        <w:rPr>
          <w:rFonts w:ascii="Times New Roman" w:eastAsia="Times New Roman" w:hAnsi="Times New Roman" w:cs="Times New Roman"/>
          <w:sz w:val="24"/>
        </w:rPr>
        <w:t>ную ответственность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</w:t>
      </w:r>
    </w:p>
    <w:p w:rsidR="00063E45" w:rsidP="00063E4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063E45" w:rsidP="00063E45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«Нижневартовск спец ойл транс сервис», Мельник Олега Анисиевича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</w:t>
      </w:r>
      <w:r>
        <w:rPr>
          <w:rFonts w:ascii="Times New Roman" w:eastAsia="Times New Roman" w:hAnsi="Times New Roman" w:cs="Times New Roman"/>
          <w:spacing w:val="1"/>
          <w:sz w:val="24"/>
        </w:rPr>
        <w:t>административное наказание в виде штрафа в размере 300 (триста) рублей.</w:t>
      </w:r>
    </w:p>
    <w:p w:rsidR="00063E45" w:rsidRPr="003A25CB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3A25CB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A25CB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3A25CB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</w:t>
      </w:r>
      <w:r w:rsidRPr="003A25CB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3A25CB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3A25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</w:t>
      </w:r>
      <w:r w:rsidRPr="003A25CB">
        <w:rPr>
          <w:rFonts w:ascii="Times New Roman" w:eastAsia="Times New Roman" w:hAnsi="Times New Roman" w:cs="Times New Roman"/>
          <w:color w:val="FF0000"/>
          <w:sz w:val="24"/>
          <w:szCs w:val="24"/>
        </w:rPr>
        <w:t>005140</w:t>
      </w:r>
      <w:r w:rsidRPr="003A25CB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3A25CB" w:rsidR="003A25CB">
        <w:rPr>
          <w:rFonts w:ascii="Times New Roman" w:eastAsia="Times New Roman" w:hAnsi="Times New Roman" w:cs="Times New Roman"/>
          <w:b/>
          <w:sz w:val="24"/>
        </w:rPr>
        <w:t>0412365400465003662415138</w:t>
      </w:r>
      <w:r w:rsidRPr="003A25CB">
        <w:rPr>
          <w:rFonts w:ascii="Times New Roman" w:eastAsia="Times New Roman" w:hAnsi="Times New Roman" w:cs="Times New Roman"/>
          <w:sz w:val="24"/>
        </w:rPr>
        <w:t>.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Квитанцию об оплате штрафа необходимо представить мировом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</w:t>
      </w:r>
      <w:r>
        <w:rPr>
          <w:rFonts w:ascii="Times New Roman" w:eastAsia="Times New Roman" w:hAnsi="Times New Roman" w:cs="Times New Roman"/>
          <w:sz w:val="24"/>
        </w:rPr>
        <w:t xml:space="preserve">йского автономного округа-Югры через мирового судью, вынесшего постановление.  </w:t>
      </w:r>
    </w:p>
    <w:p w:rsidR="00063E45" w:rsidP="00063E4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063E45" w:rsidP="00063E45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Е.В. Аксенова</w:t>
      </w:r>
    </w:p>
    <w:p w:rsidR="00063E45" w:rsidP="00063E45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63E45" w:rsidP="00063E45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12065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23"/>
    <w:rsid w:val="00063E45"/>
    <w:rsid w:val="00120651"/>
    <w:rsid w:val="003A25CB"/>
    <w:rsid w:val="004F15CC"/>
    <w:rsid w:val="00A13662"/>
    <w:rsid w:val="00CE0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BB6E2E-6D47-4D10-9EE4-947EADDB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E45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3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